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78" w:rsidRPr="003466A4" w:rsidRDefault="00AF4E78" w:rsidP="003466A4">
      <w:pPr>
        <w:jc w:val="center"/>
        <w:rPr>
          <w:rFonts w:ascii="黑体" w:eastAsia="黑体" w:hAnsi="Times New Roman"/>
          <w:sz w:val="30"/>
          <w:szCs w:val="30"/>
        </w:rPr>
      </w:pPr>
      <w:r w:rsidRPr="003466A4">
        <w:rPr>
          <w:rFonts w:ascii="黑体" w:eastAsia="黑体" w:hAnsi="Times New Roman" w:hint="eastAsia"/>
          <w:sz w:val="30"/>
          <w:szCs w:val="30"/>
        </w:rPr>
        <w:t>《安全学原理》教学大纲</w:t>
      </w:r>
    </w:p>
    <w:p w:rsidR="00AF4E78" w:rsidRPr="003466A4" w:rsidRDefault="00AF4E78" w:rsidP="003466A4">
      <w:pPr>
        <w:tabs>
          <w:tab w:val="left" w:pos="540"/>
        </w:tabs>
        <w:rPr>
          <w:rFonts w:ascii="黑体" w:eastAsia="黑体" w:hAnsi="Times New Roman"/>
          <w:b/>
          <w:sz w:val="24"/>
          <w:szCs w:val="24"/>
        </w:rPr>
      </w:pPr>
      <w:r w:rsidRPr="003466A4">
        <w:rPr>
          <w:rFonts w:ascii="黑体" w:eastAsia="黑体" w:hAnsi="Times New Roman" w:hint="eastAsia"/>
          <w:b/>
          <w:sz w:val="24"/>
          <w:szCs w:val="24"/>
        </w:rPr>
        <w:t>一、课程教学目的</w:t>
      </w:r>
    </w:p>
    <w:p w:rsidR="00AF4E78" w:rsidRDefault="00AF4E78" w:rsidP="00C03A0A">
      <w:pPr>
        <w:ind w:firstLineChars="200" w:firstLine="480"/>
        <w:rPr>
          <w:rFonts w:ascii="Times New Roman" w:hAnsi="宋体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课程通过对安全科学基础知识、事故预测与预防理论及重大危险源辨识与控制理论的介绍，能够使学生了解安全科学的来龙去脉、理清安全科学的研究范畴和科学体系，掌握安全科学的基本原理与方法。</w:t>
      </w:r>
    </w:p>
    <w:p w:rsidR="003466A4" w:rsidRPr="0031446F" w:rsidRDefault="003466A4" w:rsidP="00C03A0A">
      <w:pPr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</w:p>
    <w:p w:rsidR="00AF4E78" w:rsidRPr="003466A4" w:rsidRDefault="00AF4E78" w:rsidP="003466A4">
      <w:pPr>
        <w:tabs>
          <w:tab w:val="left" w:pos="540"/>
        </w:tabs>
        <w:rPr>
          <w:rFonts w:ascii="黑体" w:eastAsia="黑体" w:hAnsi="Times New Roman"/>
          <w:b/>
          <w:sz w:val="24"/>
          <w:szCs w:val="24"/>
        </w:rPr>
      </w:pPr>
      <w:r w:rsidRPr="003466A4">
        <w:rPr>
          <w:rFonts w:ascii="黑体" w:eastAsia="黑体" w:hAnsi="Times New Roman" w:hint="eastAsia"/>
          <w:b/>
          <w:sz w:val="24"/>
          <w:szCs w:val="24"/>
        </w:rPr>
        <w:t>二、课程教学基本要求</w:t>
      </w:r>
    </w:p>
    <w:p w:rsidR="00AF4E78" w:rsidRPr="0031446F" w:rsidRDefault="00AF4E78" w:rsidP="002F634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宋体"/>
          <w:color w:val="000000"/>
          <w:sz w:val="24"/>
          <w:szCs w:val="24"/>
        </w:rPr>
        <w:t>1.</w:t>
      </w:r>
      <w:r w:rsidRPr="0031446F">
        <w:rPr>
          <w:rFonts w:ascii="Times New Roman" w:hAnsi="宋体" w:hint="eastAsia"/>
          <w:color w:val="000000"/>
          <w:sz w:val="24"/>
          <w:szCs w:val="24"/>
        </w:rPr>
        <w:t>课程重点：</w:t>
      </w:r>
    </w:p>
    <w:p w:rsidR="00AF4E78" w:rsidRPr="0031446F" w:rsidRDefault="00AF4E78" w:rsidP="0031446F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课程重点在于介绍事故的特征及其调查处理方法、事故致因理论与模型、事故预测理论等。</w:t>
      </w:r>
    </w:p>
    <w:p w:rsidR="00AF4E78" w:rsidRPr="0031446F" w:rsidRDefault="00AF4E78" w:rsidP="002F63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sz w:val="24"/>
          <w:szCs w:val="24"/>
        </w:rPr>
        <w:t>2.</w:t>
      </w:r>
      <w:r w:rsidRPr="0031446F">
        <w:rPr>
          <w:rFonts w:ascii="Times New Roman" w:hAnsi="宋体" w:hint="eastAsia"/>
          <w:sz w:val="24"/>
          <w:szCs w:val="24"/>
        </w:rPr>
        <w:t>课程难点：</w:t>
      </w:r>
    </w:p>
    <w:p w:rsidR="00AF4E78" w:rsidRPr="0031446F" w:rsidRDefault="00AF4E78" w:rsidP="00C03A0A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课程的难点包括：现代事故致因理论模型的把握及马尔科夫链法、回归分析法等事故预测理论。</w:t>
      </w:r>
    </w:p>
    <w:p w:rsidR="00AF4E78" w:rsidRPr="0031446F" w:rsidRDefault="00AF4E78" w:rsidP="002F63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sz w:val="24"/>
          <w:szCs w:val="24"/>
        </w:rPr>
        <w:t>3.</w:t>
      </w:r>
      <w:r w:rsidRPr="0031446F">
        <w:rPr>
          <w:rFonts w:ascii="Times New Roman" w:hAnsi="宋体" w:hint="eastAsia"/>
          <w:sz w:val="24"/>
          <w:szCs w:val="24"/>
        </w:rPr>
        <w:t>能力培养要求：</w:t>
      </w:r>
    </w:p>
    <w:p w:rsidR="00AF4E78" w:rsidRDefault="00AF4E78" w:rsidP="00C03A0A">
      <w:pPr>
        <w:ind w:firstLineChars="200" w:firstLine="480"/>
        <w:rPr>
          <w:rFonts w:ascii="Times New Roman" w:hAnsi="宋体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通过本课程学习，使学生较系统地了解安全科学的基础理论，全面提升学生对事故案例的分析能力；初步具备事故调查、事故预防与预测、重大危险源的辨识与控制等方面的能力。</w:t>
      </w:r>
    </w:p>
    <w:p w:rsidR="003466A4" w:rsidRPr="0031446F" w:rsidRDefault="003466A4" w:rsidP="00C03A0A">
      <w:pPr>
        <w:ind w:firstLineChars="200" w:firstLine="480"/>
        <w:rPr>
          <w:rFonts w:ascii="Times New Roman" w:hAnsi="Times New Roman" w:hint="eastAsia"/>
          <w:color w:val="000000"/>
          <w:sz w:val="24"/>
          <w:szCs w:val="24"/>
        </w:rPr>
      </w:pPr>
    </w:p>
    <w:p w:rsidR="00AF4E78" w:rsidRPr="003466A4" w:rsidRDefault="00AF4E78" w:rsidP="003466A4">
      <w:pPr>
        <w:tabs>
          <w:tab w:val="left" w:pos="540"/>
        </w:tabs>
        <w:rPr>
          <w:rFonts w:ascii="黑体" w:eastAsia="黑体" w:hAnsi="Times New Roman"/>
          <w:b/>
          <w:sz w:val="24"/>
          <w:szCs w:val="24"/>
        </w:rPr>
      </w:pPr>
      <w:r w:rsidRPr="003466A4">
        <w:rPr>
          <w:rFonts w:ascii="黑体" w:eastAsia="黑体" w:hAnsi="Times New Roman" w:hint="eastAsia"/>
          <w:b/>
          <w:sz w:val="24"/>
          <w:szCs w:val="24"/>
        </w:rPr>
        <w:t>三、课程教学内容与学时</w:t>
      </w:r>
    </w:p>
    <w:p w:rsidR="00AF4E78" w:rsidRPr="0031446F" w:rsidRDefault="00AF4E78" w:rsidP="002F6342">
      <w:pPr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课堂教学（</w:t>
      </w:r>
      <w:r w:rsidRPr="0031446F">
        <w:rPr>
          <w:rFonts w:ascii="Times New Roman" w:hAnsi="Times New Roman"/>
          <w:color w:val="000000"/>
          <w:sz w:val="24"/>
          <w:szCs w:val="24"/>
        </w:rPr>
        <w:t>32</w:t>
      </w:r>
      <w:r w:rsidRPr="0031446F">
        <w:rPr>
          <w:rFonts w:ascii="Times New Roman" w:hAnsi="宋体" w:hint="eastAsia"/>
          <w:color w:val="000000"/>
          <w:sz w:val="24"/>
          <w:szCs w:val="24"/>
        </w:rPr>
        <w:t>学时）</w:t>
      </w:r>
    </w:p>
    <w:p w:rsidR="00AF4E78" w:rsidRPr="0031446F" w:rsidRDefault="00AF4E78" w:rsidP="002F6342">
      <w:pPr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Times New Roman"/>
          <w:color w:val="000000"/>
          <w:sz w:val="24"/>
          <w:szCs w:val="24"/>
        </w:rPr>
        <w:t>1</w:t>
      </w:r>
      <w:r w:rsidRPr="0031446F">
        <w:rPr>
          <w:rFonts w:ascii="Times New Roman" w:hAnsi="宋体" w:hint="eastAsia"/>
          <w:color w:val="000000"/>
          <w:sz w:val="24"/>
          <w:szCs w:val="24"/>
        </w:rPr>
        <w:t>．安全科学总论（</w:t>
      </w:r>
      <w:r w:rsidRPr="0031446F">
        <w:rPr>
          <w:rFonts w:ascii="Times New Roman" w:hAnsi="Times New Roman"/>
          <w:color w:val="000000"/>
          <w:sz w:val="24"/>
          <w:szCs w:val="24"/>
        </w:rPr>
        <w:t>2</w:t>
      </w:r>
      <w:r w:rsidRPr="0031446F">
        <w:rPr>
          <w:rFonts w:ascii="Times New Roman" w:hAnsi="宋体" w:hint="eastAsia"/>
          <w:color w:val="000000"/>
          <w:sz w:val="24"/>
          <w:szCs w:val="24"/>
        </w:rPr>
        <w:t>学时）</w:t>
      </w:r>
    </w:p>
    <w:p w:rsidR="00AF4E78" w:rsidRPr="0031446F" w:rsidRDefault="00AF4E78" w:rsidP="00C03A0A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了解安全科学的概念和特征、安全科学的产生与发展现状、安全科学的定义与学科体系、安全科学的基本术语和学习方法等。</w:t>
      </w:r>
    </w:p>
    <w:p w:rsidR="00AF4E78" w:rsidRPr="0031446F" w:rsidRDefault="00AF4E78" w:rsidP="002F6342">
      <w:pPr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Times New Roman"/>
          <w:color w:val="000000"/>
          <w:sz w:val="24"/>
          <w:szCs w:val="24"/>
        </w:rPr>
        <w:t>2</w:t>
      </w:r>
      <w:r w:rsidRPr="0031446F">
        <w:rPr>
          <w:rFonts w:ascii="Times New Roman" w:hAnsi="宋体" w:hint="eastAsia"/>
          <w:color w:val="000000"/>
          <w:sz w:val="24"/>
          <w:szCs w:val="24"/>
        </w:rPr>
        <w:t>．安全科学基础知识（</w:t>
      </w:r>
      <w:r w:rsidRPr="0031446F">
        <w:rPr>
          <w:rFonts w:ascii="Times New Roman" w:hAnsi="Times New Roman"/>
          <w:color w:val="000000"/>
          <w:sz w:val="24"/>
          <w:szCs w:val="24"/>
        </w:rPr>
        <w:t>4</w:t>
      </w:r>
      <w:r w:rsidRPr="0031446F">
        <w:rPr>
          <w:rFonts w:ascii="Times New Roman" w:hAnsi="宋体" w:hint="eastAsia"/>
          <w:color w:val="000000"/>
          <w:sz w:val="24"/>
          <w:szCs w:val="24"/>
        </w:rPr>
        <w:t>学时）</w:t>
      </w:r>
    </w:p>
    <w:p w:rsidR="00AF4E78" w:rsidRPr="0031446F" w:rsidRDefault="00AF4E78" w:rsidP="00C03A0A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了解安全科学的哲学基础、理论基础和数理基础；熟悉安全流变</w:t>
      </w:r>
      <w:r w:rsidRPr="0031446F">
        <w:rPr>
          <w:rFonts w:ascii="Times New Roman" w:hAnsi="Times New Roman"/>
          <w:color w:val="000000"/>
          <w:sz w:val="24"/>
          <w:szCs w:val="24"/>
        </w:rPr>
        <w:t>—</w:t>
      </w:r>
      <w:r w:rsidRPr="0031446F">
        <w:rPr>
          <w:rFonts w:ascii="Times New Roman" w:hAnsi="宋体" w:hint="eastAsia"/>
          <w:color w:val="000000"/>
          <w:sz w:val="24"/>
          <w:szCs w:val="24"/>
        </w:rPr>
        <w:t>突变理论。</w:t>
      </w:r>
    </w:p>
    <w:p w:rsidR="00AF4E78" w:rsidRPr="0031446F" w:rsidRDefault="00AF4E78" w:rsidP="002F6342">
      <w:pPr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Times New Roman"/>
          <w:color w:val="000000"/>
          <w:sz w:val="24"/>
          <w:szCs w:val="24"/>
        </w:rPr>
        <w:t>3</w:t>
      </w:r>
      <w:r w:rsidRPr="0031446F">
        <w:rPr>
          <w:rFonts w:ascii="Times New Roman" w:hAnsi="宋体" w:hint="eastAsia"/>
          <w:color w:val="000000"/>
          <w:sz w:val="24"/>
          <w:szCs w:val="24"/>
        </w:rPr>
        <w:t>．事故概述（</w:t>
      </w:r>
      <w:r w:rsidRPr="0031446F">
        <w:rPr>
          <w:rFonts w:ascii="Times New Roman" w:hAnsi="Times New Roman"/>
          <w:color w:val="000000"/>
          <w:sz w:val="24"/>
          <w:szCs w:val="24"/>
        </w:rPr>
        <w:t>6</w:t>
      </w:r>
      <w:r w:rsidRPr="0031446F">
        <w:rPr>
          <w:rFonts w:ascii="Times New Roman" w:hAnsi="宋体" w:hint="eastAsia"/>
          <w:color w:val="000000"/>
          <w:sz w:val="24"/>
          <w:szCs w:val="24"/>
        </w:rPr>
        <w:t>学时）</w:t>
      </w:r>
    </w:p>
    <w:p w:rsidR="00AF4E78" w:rsidRPr="0031446F" w:rsidRDefault="00AF4E78" w:rsidP="00C03A0A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了解事故的定义与特征、事故的分类、统计分析及其调查处理等内容。</w:t>
      </w:r>
    </w:p>
    <w:p w:rsidR="00AF4E78" w:rsidRPr="0031446F" w:rsidRDefault="00AF4E78" w:rsidP="003E60BB">
      <w:pPr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Times New Roman"/>
          <w:color w:val="000000"/>
          <w:sz w:val="24"/>
          <w:szCs w:val="24"/>
        </w:rPr>
        <w:t>4</w:t>
      </w:r>
      <w:r w:rsidRPr="0031446F">
        <w:rPr>
          <w:rFonts w:ascii="Times New Roman" w:hAnsi="宋体" w:hint="eastAsia"/>
          <w:color w:val="000000"/>
          <w:sz w:val="24"/>
          <w:szCs w:val="24"/>
        </w:rPr>
        <w:t>．事故致因理论与模型（</w:t>
      </w:r>
      <w:r w:rsidRPr="0031446F">
        <w:rPr>
          <w:rFonts w:ascii="Times New Roman" w:hAnsi="Times New Roman"/>
          <w:color w:val="000000"/>
          <w:sz w:val="24"/>
          <w:szCs w:val="24"/>
        </w:rPr>
        <w:t>10</w:t>
      </w:r>
      <w:r w:rsidRPr="0031446F">
        <w:rPr>
          <w:rFonts w:ascii="Times New Roman" w:hAnsi="宋体" w:hint="eastAsia"/>
          <w:color w:val="000000"/>
          <w:sz w:val="24"/>
          <w:szCs w:val="24"/>
        </w:rPr>
        <w:t>学时）</w:t>
      </w:r>
    </w:p>
    <w:p w:rsidR="00AF4E78" w:rsidRPr="0031446F" w:rsidRDefault="00AF4E78" w:rsidP="00C03A0A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了解事故致因理论的产生与发展历程，掌握海因里希骨牌理论、能量意外释放理论、系统观点的人为失误主因论、动态变化论、轨迹交叉论等事故致因模型和理论，并熟悉运用这些理论或模型进行案例分析。</w:t>
      </w:r>
    </w:p>
    <w:p w:rsidR="00AF4E78" w:rsidRPr="0031446F" w:rsidRDefault="00AF4E78" w:rsidP="003E60BB">
      <w:pPr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Times New Roman"/>
          <w:color w:val="000000"/>
          <w:sz w:val="24"/>
          <w:szCs w:val="24"/>
        </w:rPr>
        <w:t>5</w:t>
      </w:r>
      <w:r w:rsidRPr="0031446F">
        <w:rPr>
          <w:rFonts w:ascii="Times New Roman" w:hAnsi="宋体" w:hint="eastAsia"/>
          <w:color w:val="000000"/>
          <w:sz w:val="24"/>
          <w:szCs w:val="24"/>
        </w:rPr>
        <w:t>．事故预测与预防理论（</w:t>
      </w:r>
      <w:r w:rsidRPr="0031446F">
        <w:rPr>
          <w:rFonts w:ascii="Times New Roman" w:hAnsi="Times New Roman"/>
          <w:color w:val="000000"/>
          <w:sz w:val="24"/>
          <w:szCs w:val="24"/>
        </w:rPr>
        <w:t>6</w:t>
      </w:r>
      <w:r w:rsidRPr="0031446F">
        <w:rPr>
          <w:rFonts w:ascii="Times New Roman" w:hAnsi="宋体" w:hint="eastAsia"/>
          <w:color w:val="000000"/>
          <w:sz w:val="24"/>
          <w:szCs w:val="24"/>
        </w:rPr>
        <w:t>学时）</w:t>
      </w:r>
    </w:p>
    <w:p w:rsidR="00AF4E78" w:rsidRPr="0031446F" w:rsidRDefault="00AF4E78" w:rsidP="00C03A0A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了解事故预测的基本原则与方法，掌握德尔菲法、时间序列法、回归分析法、马尔科夫链法、灰色预测法等事故预测方法；熟悉事故预防原理、原则及预防措施等内容。</w:t>
      </w:r>
    </w:p>
    <w:p w:rsidR="00AF4E78" w:rsidRPr="0031446F" w:rsidRDefault="00AF4E78" w:rsidP="003E60BB">
      <w:pPr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Times New Roman"/>
          <w:color w:val="000000"/>
          <w:sz w:val="24"/>
          <w:szCs w:val="24"/>
        </w:rPr>
        <w:t>6</w:t>
      </w:r>
      <w:r w:rsidRPr="0031446F">
        <w:rPr>
          <w:rFonts w:ascii="Times New Roman" w:hAnsi="宋体" w:hint="eastAsia"/>
          <w:color w:val="000000"/>
          <w:sz w:val="24"/>
          <w:szCs w:val="24"/>
        </w:rPr>
        <w:t>．重大危险源的辨识与控制（</w:t>
      </w:r>
      <w:r w:rsidRPr="0031446F">
        <w:rPr>
          <w:rFonts w:ascii="Times New Roman" w:hAnsi="Times New Roman"/>
          <w:color w:val="000000"/>
          <w:sz w:val="24"/>
          <w:szCs w:val="24"/>
        </w:rPr>
        <w:t>4</w:t>
      </w:r>
      <w:r w:rsidRPr="0031446F">
        <w:rPr>
          <w:rFonts w:ascii="Times New Roman" w:hAnsi="宋体" w:hint="eastAsia"/>
          <w:color w:val="000000"/>
          <w:sz w:val="24"/>
          <w:szCs w:val="24"/>
        </w:rPr>
        <w:t>学时）</w:t>
      </w:r>
    </w:p>
    <w:p w:rsidR="00AF4E78" w:rsidRPr="0031446F" w:rsidRDefault="00AF4E78" w:rsidP="00C03A0A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了解重大危险源的相关基础知识、重大危险源的评价与监控等内容；掌握我国的重大危险源辨识标准。</w:t>
      </w:r>
    </w:p>
    <w:p w:rsidR="00AF4E78" w:rsidRPr="0031446F" w:rsidRDefault="00AF4E78" w:rsidP="00C03A0A">
      <w:pPr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</w:p>
    <w:p w:rsidR="00AF4E78" w:rsidRPr="003466A4" w:rsidRDefault="00AF4E78" w:rsidP="003466A4">
      <w:pPr>
        <w:tabs>
          <w:tab w:val="left" w:pos="540"/>
        </w:tabs>
        <w:rPr>
          <w:rFonts w:ascii="黑体" w:eastAsia="黑体" w:hAnsi="Times New Roman"/>
          <w:b/>
          <w:sz w:val="24"/>
          <w:szCs w:val="24"/>
        </w:rPr>
      </w:pPr>
      <w:r w:rsidRPr="003466A4">
        <w:rPr>
          <w:rFonts w:ascii="黑体" w:eastAsia="黑体" w:hAnsi="Times New Roman" w:hint="eastAsia"/>
          <w:b/>
          <w:sz w:val="24"/>
          <w:szCs w:val="24"/>
        </w:rPr>
        <w:t>四、教材与参考书</w:t>
      </w:r>
    </w:p>
    <w:p w:rsidR="00AF4E78" w:rsidRPr="0031446F" w:rsidRDefault="00AF4E78" w:rsidP="002F6342">
      <w:pPr>
        <w:rPr>
          <w:rFonts w:ascii="Times New Roman" w:hAnsi="Times New Roman"/>
          <w:b/>
          <w:color w:val="000000"/>
          <w:sz w:val="24"/>
          <w:szCs w:val="24"/>
        </w:rPr>
      </w:pPr>
      <w:r w:rsidRPr="0031446F">
        <w:rPr>
          <w:rFonts w:ascii="Times New Roman" w:hAnsi="宋体" w:hint="eastAsia"/>
          <w:b/>
          <w:color w:val="000000"/>
          <w:sz w:val="24"/>
          <w:szCs w:val="24"/>
        </w:rPr>
        <w:t>教材</w:t>
      </w:r>
    </w:p>
    <w:p w:rsidR="00AF4E78" w:rsidRPr="0031446F" w:rsidRDefault="00AF4E78" w:rsidP="002F6342">
      <w:pPr>
        <w:rPr>
          <w:rFonts w:ascii="宋体"/>
          <w:color w:val="000000"/>
          <w:sz w:val="24"/>
          <w:szCs w:val="24"/>
        </w:rPr>
      </w:pPr>
      <w:r w:rsidRPr="0031446F">
        <w:rPr>
          <w:rFonts w:ascii="宋体" w:hAnsi="宋体" w:hint="eastAsia"/>
          <w:color w:val="000000"/>
          <w:sz w:val="24"/>
          <w:szCs w:val="24"/>
        </w:rPr>
        <w:t>１．金龙哲等，《安全学原理》，冶金工业出版社，</w:t>
      </w:r>
      <w:r>
        <w:rPr>
          <w:rFonts w:ascii="宋体" w:hAnsi="宋体"/>
          <w:color w:val="000000"/>
          <w:sz w:val="24"/>
          <w:szCs w:val="24"/>
        </w:rPr>
        <w:t>20</w:t>
      </w:r>
      <w:r w:rsidRPr="0031446F">
        <w:rPr>
          <w:rFonts w:ascii="宋体" w:hAnsi="宋体"/>
          <w:color w:val="000000"/>
          <w:sz w:val="24"/>
          <w:szCs w:val="24"/>
        </w:rPr>
        <w:t>10</w:t>
      </w:r>
      <w:r w:rsidRPr="0031446F"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10</w:t>
      </w:r>
      <w:r w:rsidRPr="0031446F">
        <w:rPr>
          <w:rFonts w:ascii="宋体" w:hAnsi="宋体" w:hint="eastAsia"/>
          <w:color w:val="000000"/>
          <w:sz w:val="24"/>
          <w:szCs w:val="24"/>
        </w:rPr>
        <w:t>月</w:t>
      </w:r>
    </w:p>
    <w:p w:rsidR="00AF4E78" w:rsidRPr="0031446F" w:rsidRDefault="00AF4E78" w:rsidP="002F6342">
      <w:pPr>
        <w:rPr>
          <w:rFonts w:ascii="宋体"/>
          <w:b/>
          <w:color w:val="000000"/>
          <w:sz w:val="24"/>
          <w:szCs w:val="24"/>
        </w:rPr>
      </w:pPr>
      <w:r w:rsidRPr="0031446F">
        <w:rPr>
          <w:rFonts w:ascii="宋体" w:hAnsi="宋体" w:hint="eastAsia"/>
          <w:b/>
          <w:color w:val="000000"/>
          <w:sz w:val="24"/>
          <w:szCs w:val="24"/>
        </w:rPr>
        <w:t>参考书</w:t>
      </w:r>
    </w:p>
    <w:p w:rsidR="00AF4E78" w:rsidRPr="0031446F" w:rsidRDefault="00AF4E78" w:rsidP="002F6342">
      <w:pPr>
        <w:rPr>
          <w:rFonts w:ascii="宋体"/>
          <w:color w:val="000000"/>
          <w:sz w:val="24"/>
          <w:szCs w:val="24"/>
        </w:rPr>
      </w:pPr>
      <w:r w:rsidRPr="0031446F">
        <w:rPr>
          <w:rFonts w:ascii="宋体" w:hAnsi="宋体" w:hint="eastAsia"/>
          <w:color w:val="000000"/>
          <w:sz w:val="24"/>
          <w:szCs w:val="24"/>
        </w:rPr>
        <w:lastRenderedPageBreak/>
        <w:t>１．何学秋等，《安全工程学》，中国矿业大学出版社，</w:t>
      </w:r>
      <w:r>
        <w:rPr>
          <w:rFonts w:ascii="宋体" w:hAnsi="宋体"/>
          <w:color w:val="000000"/>
          <w:sz w:val="24"/>
          <w:szCs w:val="24"/>
        </w:rPr>
        <w:t>2000</w:t>
      </w:r>
      <w:r w:rsidRPr="0031446F">
        <w:rPr>
          <w:rFonts w:ascii="宋体" w:hAnsi="宋体" w:hint="eastAsia"/>
          <w:color w:val="000000"/>
          <w:sz w:val="24"/>
          <w:szCs w:val="24"/>
        </w:rPr>
        <w:t>年１月</w:t>
      </w:r>
    </w:p>
    <w:p w:rsidR="00AF4E78" w:rsidRDefault="00AF4E78" w:rsidP="002F6342">
      <w:pPr>
        <w:rPr>
          <w:rFonts w:ascii="宋体" w:hAnsi="宋体"/>
          <w:color w:val="000000"/>
          <w:sz w:val="24"/>
          <w:szCs w:val="24"/>
        </w:rPr>
      </w:pPr>
      <w:r w:rsidRPr="0031446F">
        <w:rPr>
          <w:rFonts w:ascii="宋体" w:hAnsi="宋体" w:hint="eastAsia"/>
          <w:color w:val="000000"/>
          <w:sz w:val="24"/>
          <w:szCs w:val="24"/>
        </w:rPr>
        <w:t>２．李树刚，《安全科学原理》，西北工业大学出版社，</w:t>
      </w:r>
      <w:r w:rsidRPr="0031446F">
        <w:rPr>
          <w:rFonts w:ascii="宋体" w:hAnsi="宋体"/>
          <w:color w:val="000000"/>
          <w:sz w:val="24"/>
          <w:szCs w:val="24"/>
        </w:rPr>
        <w:t>2008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 w:rsidRPr="0031446F">
        <w:rPr>
          <w:rFonts w:ascii="宋体" w:hAnsi="宋体"/>
          <w:color w:val="000000"/>
          <w:sz w:val="24"/>
          <w:szCs w:val="24"/>
        </w:rPr>
        <w:t>9</w:t>
      </w:r>
      <w:r>
        <w:rPr>
          <w:rFonts w:ascii="宋体" w:hAnsi="宋体" w:hint="eastAsia"/>
          <w:color w:val="000000"/>
          <w:sz w:val="24"/>
          <w:szCs w:val="24"/>
        </w:rPr>
        <w:t>月</w:t>
      </w:r>
    </w:p>
    <w:p w:rsidR="003466A4" w:rsidRPr="0031446F" w:rsidRDefault="003466A4" w:rsidP="002F6342">
      <w:pPr>
        <w:rPr>
          <w:rFonts w:ascii="宋体" w:hint="eastAsia"/>
          <w:color w:val="000000"/>
          <w:sz w:val="24"/>
          <w:szCs w:val="24"/>
        </w:rPr>
      </w:pPr>
    </w:p>
    <w:p w:rsidR="00AF4E78" w:rsidRPr="003466A4" w:rsidRDefault="00AF4E78" w:rsidP="003466A4">
      <w:pPr>
        <w:tabs>
          <w:tab w:val="left" w:pos="540"/>
        </w:tabs>
        <w:rPr>
          <w:rFonts w:ascii="黑体" w:eastAsia="黑体" w:hAnsi="Times New Roman"/>
          <w:b/>
          <w:sz w:val="24"/>
          <w:szCs w:val="24"/>
        </w:rPr>
      </w:pPr>
      <w:r w:rsidRPr="003466A4">
        <w:rPr>
          <w:rFonts w:ascii="黑体" w:eastAsia="黑体" w:hAnsi="Times New Roman" w:hint="eastAsia"/>
          <w:b/>
          <w:sz w:val="24"/>
          <w:szCs w:val="24"/>
        </w:rPr>
        <w:t>五、作业</w:t>
      </w:r>
    </w:p>
    <w:p w:rsidR="00AF4E78" w:rsidRDefault="00AF4E78" w:rsidP="002F6342">
      <w:pPr>
        <w:rPr>
          <w:rFonts w:ascii="Times New Roman" w:hAnsi="宋体"/>
          <w:color w:val="000000"/>
          <w:sz w:val="24"/>
          <w:szCs w:val="24"/>
        </w:rPr>
      </w:pPr>
      <w:r w:rsidRPr="0031446F">
        <w:rPr>
          <w:rFonts w:ascii="Times New Roman" w:hAnsi="宋体" w:hint="eastAsia"/>
          <w:color w:val="000000"/>
          <w:sz w:val="24"/>
          <w:szCs w:val="24"/>
        </w:rPr>
        <w:t>略</w:t>
      </w:r>
    </w:p>
    <w:p w:rsidR="003466A4" w:rsidRPr="0031446F" w:rsidRDefault="003466A4" w:rsidP="002F6342">
      <w:pPr>
        <w:rPr>
          <w:rFonts w:ascii="Times New Roman" w:hAnsi="Times New Roman" w:hint="eastAsia"/>
          <w:color w:val="000000"/>
          <w:sz w:val="24"/>
          <w:szCs w:val="24"/>
        </w:rPr>
      </w:pPr>
    </w:p>
    <w:p w:rsidR="00AF4E78" w:rsidRPr="003466A4" w:rsidRDefault="00AF4E78" w:rsidP="003466A4">
      <w:pPr>
        <w:tabs>
          <w:tab w:val="left" w:pos="540"/>
        </w:tabs>
        <w:rPr>
          <w:rFonts w:ascii="黑体" w:eastAsia="黑体" w:hAnsi="Times New Roman"/>
          <w:b/>
          <w:sz w:val="24"/>
          <w:szCs w:val="24"/>
        </w:rPr>
      </w:pPr>
      <w:r w:rsidRPr="003466A4">
        <w:rPr>
          <w:rFonts w:ascii="黑体" w:eastAsia="黑体" w:hAnsi="Times New Roman" w:hint="eastAsia"/>
          <w:b/>
          <w:sz w:val="24"/>
          <w:szCs w:val="24"/>
        </w:rPr>
        <w:t>六、说明</w:t>
      </w:r>
    </w:p>
    <w:p w:rsidR="00AF4E78" w:rsidRPr="0031446F" w:rsidRDefault="00AF4E78">
      <w:pPr>
        <w:rPr>
          <w:rFonts w:ascii="Times New Roman" w:hAnsi="Times New Roman"/>
          <w:sz w:val="24"/>
          <w:szCs w:val="24"/>
        </w:rPr>
      </w:pPr>
      <w:r w:rsidRPr="0031446F">
        <w:rPr>
          <w:rFonts w:ascii="Times New Roman" w:hAnsi="宋体" w:hint="eastAsia"/>
          <w:sz w:val="24"/>
          <w:szCs w:val="24"/>
        </w:rPr>
        <w:t>无</w:t>
      </w:r>
      <w:bookmarkStart w:id="0" w:name="_GoBack"/>
      <w:bookmarkEnd w:id="0"/>
    </w:p>
    <w:sectPr w:rsidR="00AF4E78" w:rsidRPr="0031446F" w:rsidSect="0056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AF" w:rsidRDefault="00CF3DAF" w:rsidP="002F6342">
      <w:r>
        <w:separator/>
      </w:r>
    </w:p>
  </w:endnote>
  <w:endnote w:type="continuationSeparator" w:id="0">
    <w:p w:rsidR="00CF3DAF" w:rsidRDefault="00CF3DAF" w:rsidP="002F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AF" w:rsidRDefault="00CF3DAF" w:rsidP="002F6342">
      <w:r>
        <w:separator/>
      </w:r>
    </w:p>
  </w:footnote>
  <w:footnote w:type="continuationSeparator" w:id="0">
    <w:p w:rsidR="00CF3DAF" w:rsidRDefault="00CF3DAF" w:rsidP="002F6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45C7C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4B6038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1142885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D560590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4B80CC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2389BE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2D6EE3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89212D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EC88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C728A5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BB"/>
    <w:rsid w:val="00296912"/>
    <w:rsid w:val="002B32EC"/>
    <w:rsid w:val="002F6342"/>
    <w:rsid w:val="0031446F"/>
    <w:rsid w:val="003466A4"/>
    <w:rsid w:val="00352CC5"/>
    <w:rsid w:val="003E60BB"/>
    <w:rsid w:val="00497FCD"/>
    <w:rsid w:val="004E1439"/>
    <w:rsid w:val="00565D02"/>
    <w:rsid w:val="00864317"/>
    <w:rsid w:val="009718CD"/>
    <w:rsid w:val="009837C6"/>
    <w:rsid w:val="00A93284"/>
    <w:rsid w:val="00AF4E78"/>
    <w:rsid w:val="00B113A6"/>
    <w:rsid w:val="00B115B7"/>
    <w:rsid w:val="00BF6F9B"/>
    <w:rsid w:val="00C03A0A"/>
    <w:rsid w:val="00C45FB3"/>
    <w:rsid w:val="00CF3DAF"/>
    <w:rsid w:val="00D626A3"/>
    <w:rsid w:val="00D808A6"/>
    <w:rsid w:val="00E00C33"/>
    <w:rsid w:val="00E651BB"/>
    <w:rsid w:val="00EA1F32"/>
    <w:rsid w:val="00E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0E9154D-9B81-4FCB-A84A-583D4C67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4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locked/>
    <w:rsid w:val="003144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135C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2F6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F634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F6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F634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>USTB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模板：</dc:title>
  <dc:subject/>
  <dc:creator>李颖</dc:creator>
  <cp:keywords/>
  <dc:description/>
  <cp:lastModifiedBy>巩丽</cp:lastModifiedBy>
  <cp:revision>2</cp:revision>
  <dcterms:created xsi:type="dcterms:W3CDTF">2015-11-06T02:05:00Z</dcterms:created>
  <dcterms:modified xsi:type="dcterms:W3CDTF">2015-11-06T02:05:00Z</dcterms:modified>
</cp:coreProperties>
</file>